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78" w:rsidRDefault="007D2B78" w:rsidP="007D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Mexico Philharmonic</w:t>
      </w:r>
    </w:p>
    <w:p w:rsidR="007D2B78" w:rsidRPr="00FE23C5" w:rsidRDefault="007D2B78" w:rsidP="007D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 Meeting</w:t>
      </w:r>
    </w:p>
    <w:p w:rsidR="007D2B78" w:rsidRPr="00FE23C5" w:rsidRDefault="007D2B78" w:rsidP="007D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Pr="00FE23C5">
        <w:rPr>
          <w:b/>
          <w:sz w:val="28"/>
          <w:szCs w:val="28"/>
        </w:rPr>
        <w:t xml:space="preserve"> </w:t>
      </w:r>
      <w:r w:rsidR="009123D0">
        <w:rPr>
          <w:b/>
          <w:sz w:val="28"/>
          <w:szCs w:val="28"/>
        </w:rPr>
        <w:t>July 8</w:t>
      </w:r>
      <w:r>
        <w:rPr>
          <w:b/>
          <w:sz w:val="28"/>
          <w:szCs w:val="28"/>
        </w:rPr>
        <w:t>, 2013</w:t>
      </w:r>
    </w:p>
    <w:p w:rsidR="007D2B78" w:rsidRDefault="007D2B78" w:rsidP="007D2B78"/>
    <w:p w:rsidR="007D2B78" w:rsidRPr="000F1E80" w:rsidRDefault="007D2B78" w:rsidP="007D2B78">
      <w:r>
        <w:rPr>
          <w:b/>
        </w:rPr>
        <w:t xml:space="preserve">Board Members </w:t>
      </w:r>
      <w:r w:rsidRPr="00B532BB">
        <w:rPr>
          <w:b/>
        </w:rPr>
        <w:t>Present</w:t>
      </w:r>
      <w:r w:rsidRPr="000F1E80">
        <w:t>:</w:t>
      </w:r>
      <w:r w:rsidRPr="00BD759C">
        <w:t xml:space="preserve"> </w:t>
      </w:r>
      <w:r>
        <w:t xml:space="preserve">Maureen </w:t>
      </w:r>
      <w:r w:rsidR="00835977">
        <w:t>Baca,</w:t>
      </w:r>
      <w:r>
        <w:t xml:space="preserve"> </w:t>
      </w:r>
      <w:r w:rsidR="009123D0">
        <w:t>Evan Rice</w:t>
      </w:r>
      <w:r>
        <w:t>, Tom Bird,</w:t>
      </w:r>
      <w:r w:rsidRPr="0050626B">
        <w:t xml:space="preserve"> </w:t>
      </w:r>
      <w:bookmarkStart w:id="0" w:name="_GoBack"/>
      <w:bookmarkEnd w:id="0"/>
      <w:r>
        <w:t>K</w:t>
      </w:r>
      <w:r w:rsidR="006A3CE5">
        <w:t xml:space="preserve">imberly </w:t>
      </w:r>
      <w:proofErr w:type="spellStart"/>
      <w:r w:rsidR="006A3CE5">
        <w:t>Fredenburgh</w:t>
      </w:r>
      <w:proofErr w:type="spellEnd"/>
      <w:r w:rsidR="006A3CE5">
        <w:t>,</w:t>
      </w:r>
      <w:r w:rsidRPr="004A4147">
        <w:t xml:space="preserve"> </w:t>
      </w:r>
      <w:r>
        <w:t>Richard White</w:t>
      </w:r>
      <w:r w:rsidR="00896602">
        <w:t xml:space="preserve">, </w:t>
      </w:r>
      <w:r w:rsidR="006E5409">
        <w:t xml:space="preserve">Al </w:t>
      </w:r>
      <w:proofErr w:type="spellStart"/>
      <w:r w:rsidR="006E5409">
        <w:t>Stotts</w:t>
      </w:r>
      <w:proofErr w:type="spellEnd"/>
      <w:r w:rsidR="006E5409">
        <w:t>,</w:t>
      </w:r>
      <w:r w:rsidR="006E5409" w:rsidRPr="006E5409">
        <w:t xml:space="preserve"> </w:t>
      </w:r>
      <w:r w:rsidR="006E5409">
        <w:t>Bill Wiley</w:t>
      </w:r>
      <w:r w:rsidR="009123D0">
        <w:t>,</w:t>
      </w:r>
      <w:r w:rsidR="009123D0" w:rsidRPr="009123D0">
        <w:t xml:space="preserve"> </w:t>
      </w:r>
      <w:r w:rsidR="009123D0">
        <w:t xml:space="preserve">Ruth </w:t>
      </w:r>
      <w:proofErr w:type="spellStart"/>
      <w:r w:rsidR="009123D0">
        <w:t>Bitsui</w:t>
      </w:r>
      <w:proofErr w:type="spellEnd"/>
      <w:r w:rsidR="009123D0">
        <w:t>,</w:t>
      </w:r>
      <w:r w:rsidR="009123D0" w:rsidRPr="009123D0">
        <w:t xml:space="preserve"> </w:t>
      </w:r>
      <w:r w:rsidR="009123D0">
        <w:t xml:space="preserve">Anne </w:t>
      </w:r>
      <w:proofErr w:type="spellStart"/>
      <w:r w:rsidR="009123D0">
        <w:t>Eisfeller</w:t>
      </w:r>
      <w:proofErr w:type="spellEnd"/>
    </w:p>
    <w:p w:rsidR="007D2B78" w:rsidRDefault="007D2B78" w:rsidP="007D2B78">
      <w:pPr>
        <w:rPr>
          <w:b/>
        </w:rPr>
      </w:pPr>
    </w:p>
    <w:p w:rsidR="007D2B78" w:rsidRPr="000F1E80" w:rsidRDefault="007D2B78" w:rsidP="007D2B78">
      <w:r>
        <w:rPr>
          <w:b/>
        </w:rPr>
        <w:t xml:space="preserve">Board Members </w:t>
      </w:r>
      <w:r w:rsidRPr="00B532BB">
        <w:rPr>
          <w:b/>
        </w:rPr>
        <w:t>Absent</w:t>
      </w:r>
      <w:r w:rsidRPr="000F1E80">
        <w:t>:</w:t>
      </w:r>
      <w:r>
        <w:t xml:space="preserve"> </w:t>
      </w:r>
      <w:r w:rsidR="00724256">
        <w:t xml:space="preserve"> </w:t>
      </w:r>
      <w:r w:rsidR="009123D0">
        <w:t xml:space="preserve">Larry </w:t>
      </w:r>
      <w:proofErr w:type="spellStart"/>
      <w:r w:rsidR="009123D0">
        <w:t>Lubar</w:t>
      </w:r>
      <w:proofErr w:type="spellEnd"/>
      <w:r w:rsidR="00724256">
        <w:t>,</w:t>
      </w:r>
      <w:r w:rsidRPr="0050626B">
        <w:t xml:space="preserve"> </w:t>
      </w:r>
      <w:proofErr w:type="spellStart"/>
      <w:r>
        <w:t>Dodie</w:t>
      </w:r>
      <w:proofErr w:type="spellEnd"/>
      <w:r>
        <w:t xml:space="preserve"> Stevens</w:t>
      </w:r>
      <w:r w:rsidR="00896602">
        <w:t>,</w:t>
      </w:r>
      <w:r w:rsidR="00896602" w:rsidRPr="00896602">
        <w:t xml:space="preserve"> </w:t>
      </w:r>
      <w:r w:rsidR="009123D0">
        <w:t xml:space="preserve">Clark Cagle, </w:t>
      </w:r>
      <w:r w:rsidR="00896602">
        <w:t xml:space="preserve">Nate </w:t>
      </w:r>
      <w:proofErr w:type="spellStart"/>
      <w:r w:rsidR="00896602">
        <w:t>Ukens</w:t>
      </w:r>
      <w:proofErr w:type="spellEnd"/>
    </w:p>
    <w:p w:rsidR="007D2B78" w:rsidRDefault="007D2B78" w:rsidP="007D2B78">
      <w:pPr>
        <w:rPr>
          <w:b/>
        </w:rPr>
      </w:pPr>
    </w:p>
    <w:p w:rsidR="007D2B78" w:rsidRDefault="007D2B78" w:rsidP="007D2B78">
      <w:r w:rsidRPr="00931825">
        <w:rPr>
          <w:b/>
        </w:rPr>
        <w:t>Others present</w:t>
      </w:r>
      <w:r w:rsidR="007B0607">
        <w:t xml:space="preserve">: Marian Tanau, </w:t>
      </w:r>
      <w:r w:rsidR="00896602">
        <w:t>Chris Rancier</w:t>
      </w:r>
      <w:r w:rsidR="00231441">
        <w:t xml:space="preserve">, Carle </w:t>
      </w:r>
      <w:proofErr w:type="spellStart"/>
      <w:r w:rsidR="00231441">
        <w:t>Lehmier</w:t>
      </w:r>
      <w:proofErr w:type="spellEnd"/>
      <w:r w:rsidR="00231441">
        <w:t xml:space="preserve"> Tatum</w:t>
      </w:r>
    </w:p>
    <w:p w:rsidR="007D2B78" w:rsidRDefault="007D2B78" w:rsidP="007D2B78">
      <w:pPr>
        <w:rPr>
          <w:b/>
        </w:rPr>
      </w:pPr>
      <w:r>
        <w:tab/>
      </w:r>
    </w:p>
    <w:p w:rsidR="007D2B78" w:rsidRPr="007048E9" w:rsidRDefault="007D2B78" w:rsidP="007D2B78">
      <w:pPr>
        <w:rPr>
          <w:b/>
        </w:rPr>
      </w:pPr>
      <w:r w:rsidRPr="007048E9">
        <w:rPr>
          <w:b/>
        </w:rPr>
        <w:t>Desired outcomes for the meeting:</w:t>
      </w:r>
    </w:p>
    <w:p w:rsidR="00F52D6B" w:rsidRPr="00CF581C" w:rsidRDefault="00F52D6B" w:rsidP="00F52D6B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>
        <w:rPr>
          <w:b/>
          <w:color w:val="auto"/>
        </w:rPr>
        <w:t>Clear understanding financial position</w:t>
      </w:r>
      <w:r w:rsidR="000C17A7">
        <w:rPr>
          <w:b/>
          <w:color w:val="auto"/>
        </w:rPr>
        <w:t xml:space="preserve"> – deferred to next month with Clarke’s absence</w:t>
      </w:r>
    </w:p>
    <w:p w:rsidR="00F52D6B" w:rsidRPr="007B4C22" w:rsidRDefault="00F52D6B" w:rsidP="00F52D6B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>
        <w:rPr>
          <w:b/>
          <w:color w:val="auto"/>
        </w:rPr>
        <w:t>Progress and next steps strategic planning agreed to and understood</w:t>
      </w:r>
    </w:p>
    <w:p w:rsidR="007D2B78" w:rsidRPr="00014540" w:rsidRDefault="007D2B78" w:rsidP="007D2B78">
      <w:pPr>
        <w:rPr>
          <w:b/>
        </w:rPr>
      </w:pPr>
    </w:p>
    <w:p w:rsidR="007D2B78" w:rsidRPr="00014540" w:rsidRDefault="007D2B78" w:rsidP="007D2B78">
      <w:pPr>
        <w:rPr>
          <w:b/>
        </w:rPr>
      </w:pPr>
      <w:r w:rsidRPr="00014540">
        <w:rPr>
          <w:b/>
        </w:rPr>
        <w:t>Key Decisions</w:t>
      </w:r>
    </w:p>
    <w:p w:rsidR="007D2B78" w:rsidRPr="006A4D42" w:rsidRDefault="006A4D42" w:rsidP="00014540">
      <w:pPr>
        <w:pStyle w:val="ListParagraph"/>
        <w:numPr>
          <w:ilvl w:val="0"/>
          <w:numId w:val="1"/>
        </w:numPr>
        <w:rPr>
          <w:color w:val="auto"/>
        </w:rPr>
      </w:pPr>
      <w:r w:rsidRPr="006A4D42">
        <w:rPr>
          <w:color w:val="auto"/>
        </w:rPr>
        <w:t>None at this meeting</w:t>
      </w:r>
    </w:p>
    <w:p w:rsidR="007D2B78" w:rsidRDefault="007D2B78" w:rsidP="007D2B78">
      <w:pPr>
        <w:rPr>
          <w:b/>
        </w:rPr>
      </w:pPr>
      <w:r>
        <w:rPr>
          <w:b/>
        </w:rPr>
        <w:t>Key Information</w:t>
      </w:r>
    </w:p>
    <w:p w:rsidR="00D13D38" w:rsidRPr="00C56097" w:rsidRDefault="00F52D6B" w:rsidP="00E10B2F">
      <w:pPr>
        <w:numPr>
          <w:ilvl w:val="0"/>
          <w:numId w:val="2"/>
        </w:numPr>
        <w:rPr>
          <w:b/>
        </w:rPr>
      </w:pPr>
      <w:r>
        <w:t xml:space="preserve">Sept 14 at </w:t>
      </w:r>
      <w:r w:rsidR="00D96CF7">
        <w:t xml:space="preserve">5 to </w:t>
      </w:r>
      <w:r>
        <w:t xml:space="preserve">6 PM for volunteer party at Larry </w:t>
      </w:r>
      <w:proofErr w:type="spellStart"/>
      <w:r>
        <w:t>Lubar’s</w:t>
      </w:r>
      <w:proofErr w:type="spellEnd"/>
      <w:r>
        <w:t xml:space="preserve"> home</w:t>
      </w:r>
      <w:r w:rsidR="00D96CF7">
        <w:t xml:space="preserve"> – a buffet dinner</w:t>
      </w:r>
    </w:p>
    <w:p w:rsidR="007C521C" w:rsidRDefault="000E7074" w:rsidP="00E10B2F">
      <w:pPr>
        <w:numPr>
          <w:ilvl w:val="0"/>
          <w:numId w:val="2"/>
        </w:numPr>
      </w:pPr>
      <w:r w:rsidRPr="000E7074">
        <w:t>Planning</w:t>
      </w:r>
      <w:r>
        <w:t xml:space="preserve"> is progressing well for Sept. 7 gala featuring Rachael Barton and a young gifted pianist </w:t>
      </w:r>
    </w:p>
    <w:p w:rsidR="000C17A7" w:rsidRDefault="000C17A7" w:rsidP="00E10B2F">
      <w:pPr>
        <w:numPr>
          <w:ilvl w:val="0"/>
          <w:numId w:val="2"/>
        </w:numPr>
      </w:pPr>
      <w:r>
        <w:t>Results of musician survey presented</w:t>
      </w:r>
      <w:r w:rsidR="001C138A">
        <w:t>.  Board endorses sending the results of the survey to all musicians.</w:t>
      </w:r>
    </w:p>
    <w:p w:rsidR="0018473C" w:rsidRDefault="0018473C" w:rsidP="00E10B2F">
      <w:pPr>
        <w:numPr>
          <w:ilvl w:val="0"/>
          <w:numId w:val="2"/>
        </w:numPr>
      </w:pPr>
      <w:r>
        <w:t>Bill will be the board member who will be in charge of the silent auction</w:t>
      </w:r>
      <w:r w:rsidR="00B407E5">
        <w:t xml:space="preserve"> which will be part of the Sept 7 gala</w:t>
      </w:r>
    </w:p>
    <w:p w:rsidR="00676CAB" w:rsidRPr="000E7074" w:rsidRDefault="00676CAB" w:rsidP="00E10B2F">
      <w:pPr>
        <w:numPr>
          <w:ilvl w:val="0"/>
          <w:numId w:val="2"/>
        </w:numPr>
      </w:pPr>
      <w:r>
        <w:t xml:space="preserve">Board members who have not yet made and annual contribution are encouraged to do so before the August 22 deadline for the publication of program books </w:t>
      </w:r>
    </w:p>
    <w:p w:rsidR="002E3402" w:rsidRPr="000E7074" w:rsidRDefault="002E3402" w:rsidP="003643F0">
      <w:pPr>
        <w:ind w:left="1440"/>
      </w:pPr>
    </w:p>
    <w:p w:rsidR="007D2B78" w:rsidRPr="00144708" w:rsidRDefault="007D2B78" w:rsidP="007D2B78">
      <w:pPr>
        <w:jc w:val="center"/>
        <w:rPr>
          <w:b/>
        </w:rPr>
      </w:pPr>
      <w:r>
        <w:rPr>
          <w:b/>
        </w:rPr>
        <w:t>Action</w:t>
      </w:r>
      <w:r w:rsidRPr="00CD42A7">
        <w:rPr>
          <w:b/>
        </w:rPr>
        <w:t xml:space="preserve"> </w:t>
      </w:r>
      <w:r>
        <w:rPr>
          <w:b/>
        </w:rPr>
        <w:t>Items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6332"/>
        <w:gridCol w:w="1416"/>
      </w:tblGrid>
      <w:tr w:rsidR="007D2B78" w:rsidRPr="000E78F5" w:rsidTr="00BA7647">
        <w:tc>
          <w:tcPr>
            <w:tcW w:w="1668" w:type="dxa"/>
          </w:tcPr>
          <w:p w:rsidR="007D2B78" w:rsidRPr="000E78F5" w:rsidRDefault="007D2B78" w:rsidP="00890823">
            <w:pPr>
              <w:rPr>
                <w:b/>
              </w:rPr>
            </w:pPr>
            <w:r w:rsidRPr="000E78F5">
              <w:rPr>
                <w:b/>
              </w:rPr>
              <w:t>Who</w:t>
            </w:r>
          </w:p>
        </w:tc>
        <w:tc>
          <w:tcPr>
            <w:tcW w:w="6480" w:type="dxa"/>
          </w:tcPr>
          <w:p w:rsidR="007D2B78" w:rsidRPr="000E78F5" w:rsidRDefault="007D2B78" w:rsidP="00890823">
            <w:pPr>
              <w:rPr>
                <w:b/>
              </w:rPr>
            </w:pPr>
            <w:r w:rsidRPr="000E78F5">
              <w:rPr>
                <w:b/>
              </w:rPr>
              <w:t xml:space="preserve">What </w:t>
            </w:r>
          </w:p>
        </w:tc>
        <w:tc>
          <w:tcPr>
            <w:tcW w:w="1429" w:type="dxa"/>
          </w:tcPr>
          <w:p w:rsidR="007D2B78" w:rsidRPr="000E78F5" w:rsidRDefault="007D2B78" w:rsidP="00890823">
            <w:pPr>
              <w:rPr>
                <w:b/>
              </w:rPr>
            </w:pPr>
            <w:r w:rsidRPr="000E78F5">
              <w:rPr>
                <w:b/>
              </w:rPr>
              <w:t>Due Date</w:t>
            </w:r>
          </w:p>
        </w:tc>
      </w:tr>
      <w:tr w:rsidR="00BA7647" w:rsidRPr="000E78F5" w:rsidTr="00BA7647">
        <w:tc>
          <w:tcPr>
            <w:tcW w:w="1668" w:type="dxa"/>
          </w:tcPr>
          <w:p w:rsidR="00BA7647" w:rsidRPr="000E78F5" w:rsidRDefault="009421E9" w:rsidP="007628CA">
            <w:r>
              <w:t>Bill</w:t>
            </w:r>
          </w:p>
        </w:tc>
        <w:tc>
          <w:tcPr>
            <w:tcW w:w="6480" w:type="dxa"/>
          </w:tcPr>
          <w:p w:rsidR="00BA7647" w:rsidRPr="000E78F5" w:rsidRDefault="00DB0318" w:rsidP="007628CA">
            <w:r>
              <w:t>Continue work on</w:t>
            </w:r>
            <w:r w:rsidR="009421E9">
              <w:t xml:space="preserve"> party </w:t>
            </w:r>
            <w:r>
              <w:t xml:space="preserve">now set for Sept. 14 </w:t>
            </w:r>
            <w:r w:rsidR="009421E9">
              <w:t>for the volunteers</w:t>
            </w:r>
          </w:p>
        </w:tc>
        <w:tc>
          <w:tcPr>
            <w:tcW w:w="1429" w:type="dxa"/>
          </w:tcPr>
          <w:p w:rsidR="00BA7647" w:rsidRPr="000E78F5" w:rsidRDefault="00DB0318" w:rsidP="007628CA">
            <w:r>
              <w:t>August</w:t>
            </w:r>
            <w:r w:rsidR="006E23A8">
              <w:t xml:space="preserve"> </w:t>
            </w:r>
            <w:r>
              <w:t>2</w:t>
            </w:r>
            <w:r w:rsidR="00CE3068">
              <w:t>6</w:t>
            </w:r>
          </w:p>
        </w:tc>
      </w:tr>
      <w:tr w:rsidR="00BA7647" w:rsidTr="00BA7647">
        <w:tc>
          <w:tcPr>
            <w:tcW w:w="1668" w:type="dxa"/>
          </w:tcPr>
          <w:p w:rsidR="00BA7647" w:rsidRDefault="00A07684" w:rsidP="007628CA">
            <w:pPr>
              <w:rPr>
                <w:color w:val="222222"/>
              </w:rPr>
            </w:pPr>
            <w:r>
              <w:rPr>
                <w:color w:val="222222"/>
              </w:rPr>
              <w:t>Larry</w:t>
            </w:r>
          </w:p>
        </w:tc>
        <w:tc>
          <w:tcPr>
            <w:tcW w:w="6480" w:type="dxa"/>
          </w:tcPr>
          <w:p w:rsidR="00BA7647" w:rsidRDefault="007048E9" w:rsidP="007628CA">
            <w:pPr>
              <w:rPr>
                <w:color w:val="222222"/>
              </w:rPr>
            </w:pPr>
            <w:r>
              <w:rPr>
                <w:color w:val="222222"/>
              </w:rPr>
              <w:t>Provide v</w:t>
            </w:r>
            <w:r w:rsidR="00A07684">
              <w:rPr>
                <w:color w:val="222222"/>
              </w:rPr>
              <w:t>olunteers with information from the BOD</w:t>
            </w:r>
          </w:p>
        </w:tc>
        <w:tc>
          <w:tcPr>
            <w:tcW w:w="1429" w:type="dxa"/>
          </w:tcPr>
          <w:p w:rsidR="00BA7647" w:rsidRDefault="007573BD" w:rsidP="007628CA">
            <w:pPr>
              <w:rPr>
                <w:color w:val="222222"/>
              </w:rPr>
            </w:pPr>
            <w:r>
              <w:rPr>
                <w:color w:val="222222"/>
              </w:rPr>
              <w:t>On-</w:t>
            </w:r>
            <w:r w:rsidR="00A07684">
              <w:rPr>
                <w:color w:val="222222"/>
              </w:rPr>
              <w:t>going for now</w:t>
            </w:r>
          </w:p>
        </w:tc>
      </w:tr>
      <w:tr w:rsidR="007D2B78" w:rsidTr="00BA7647">
        <w:tc>
          <w:tcPr>
            <w:tcW w:w="1668" w:type="dxa"/>
          </w:tcPr>
          <w:p w:rsidR="007D2B78" w:rsidRDefault="006E23A8" w:rsidP="00890823">
            <w:pPr>
              <w:rPr>
                <w:color w:val="222222"/>
              </w:rPr>
            </w:pPr>
            <w:r>
              <w:rPr>
                <w:color w:val="222222"/>
              </w:rPr>
              <w:t>Clarke</w:t>
            </w:r>
          </w:p>
        </w:tc>
        <w:tc>
          <w:tcPr>
            <w:tcW w:w="6480" w:type="dxa"/>
          </w:tcPr>
          <w:p w:rsidR="007D2B78" w:rsidRDefault="006E23A8" w:rsidP="00890823">
            <w:pPr>
              <w:rPr>
                <w:color w:val="222222"/>
              </w:rPr>
            </w:pPr>
            <w:r>
              <w:rPr>
                <w:color w:val="222222"/>
              </w:rPr>
              <w:t>Consider how American Express card charges are to be approved</w:t>
            </w:r>
            <w:r w:rsidR="007048E9">
              <w:rPr>
                <w:color w:val="222222"/>
              </w:rPr>
              <w:t xml:space="preserve"> / if multiple approval for “large” char</w:t>
            </w:r>
            <w:r>
              <w:rPr>
                <w:color w:val="222222"/>
              </w:rPr>
              <w:t>ges should happen in the future</w:t>
            </w:r>
          </w:p>
        </w:tc>
        <w:tc>
          <w:tcPr>
            <w:tcW w:w="1429" w:type="dxa"/>
          </w:tcPr>
          <w:p w:rsidR="007D2B78" w:rsidRDefault="00CE3068" w:rsidP="00890823">
            <w:pPr>
              <w:rPr>
                <w:color w:val="222222"/>
              </w:rPr>
            </w:pPr>
            <w:r>
              <w:rPr>
                <w:color w:val="222222"/>
              </w:rPr>
              <w:t>August 26</w:t>
            </w:r>
          </w:p>
        </w:tc>
      </w:tr>
      <w:tr w:rsidR="007D2B78" w:rsidTr="00BA7647">
        <w:tc>
          <w:tcPr>
            <w:tcW w:w="1668" w:type="dxa"/>
          </w:tcPr>
          <w:p w:rsidR="007D2B78" w:rsidRDefault="001C28E8" w:rsidP="00890823">
            <w:pPr>
              <w:rPr>
                <w:color w:val="222222"/>
              </w:rPr>
            </w:pPr>
            <w:r>
              <w:rPr>
                <w:color w:val="222222"/>
              </w:rPr>
              <w:t>Maureen</w:t>
            </w:r>
          </w:p>
        </w:tc>
        <w:tc>
          <w:tcPr>
            <w:tcW w:w="6480" w:type="dxa"/>
          </w:tcPr>
          <w:p w:rsidR="007D2B78" w:rsidRDefault="005F399E" w:rsidP="00890823">
            <w:pPr>
              <w:rPr>
                <w:color w:val="222222"/>
              </w:rPr>
            </w:pPr>
            <w:r>
              <w:rPr>
                <w:color w:val="222222"/>
              </w:rPr>
              <w:t>Put on BOD Agenda – “</w:t>
            </w:r>
            <w:r w:rsidR="001C28E8">
              <w:rPr>
                <w:color w:val="222222"/>
              </w:rPr>
              <w:t>Revisit guidelines for use of LOC</w:t>
            </w:r>
            <w:r>
              <w:rPr>
                <w:color w:val="222222"/>
              </w:rPr>
              <w:t>”</w:t>
            </w:r>
            <w:r w:rsidR="001C28E8">
              <w:rPr>
                <w:color w:val="222222"/>
              </w:rPr>
              <w:t xml:space="preserve"> in 4 months</w:t>
            </w:r>
          </w:p>
        </w:tc>
        <w:tc>
          <w:tcPr>
            <w:tcW w:w="1429" w:type="dxa"/>
          </w:tcPr>
          <w:p w:rsidR="007D2B78" w:rsidRDefault="001C28E8" w:rsidP="00890823">
            <w:pPr>
              <w:rPr>
                <w:color w:val="222222"/>
              </w:rPr>
            </w:pPr>
            <w:r>
              <w:rPr>
                <w:color w:val="222222"/>
              </w:rPr>
              <w:t>October</w:t>
            </w:r>
          </w:p>
        </w:tc>
      </w:tr>
      <w:tr w:rsidR="007D2B78" w:rsidTr="00BA7647">
        <w:tc>
          <w:tcPr>
            <w:tcW w:w="1668" w:type="dxa"/>
          </w:tcPr>
          <w:p w:rsidR="007D2B78" w:rsidRDefault="001C28E8" w:rsidP="00890823">
            <w:pPr>
              <w:rPr>
                <w:color w:val="222222"/>
              </w:rPr>
            </w:pPr>
            <w:r>
              <w:rPr>
                <w:color w:val="222222"/>
              </w:rPr>
              <w:t>Clarke</w:t>
            </w:r>
          </w:p>
        </w:tc>
        <w:tc>
          <w:tcPr>
            <w:tcW w:w="6480" w:type="dxa"/>
          </w:tcPr>
          <w:p w:rsidR="007D2B78" w:rsidRDefault="001C28E8" w:rsidP="00890823">
            <w:pPr>
              <w:rPr>
                <w:color w:val="222222"/>
              </w:rPr>
            </w:pPr>
            <w:r>
              <w:rPr>
                <w:color w:val="222222"/>
              </w:rPr>
              <w:t>Draft a second version of guidelines for LOC</w:t>
            </w:r>
          </w:p>
        </w:tc>
        <w:tc>
          <w:tcPr>
            <w:tcW w:w="1429" w:type="dxa"/>
          </w:tcPr>
          <w:p w:rsidR="007D2B78" w:rsidRDefault="00CE3068" w:rsidP="00890823">
            <w:pPr>
              <w:rPr>
                <w:color w:val="222222"/>
              </w:rPr>
            </w:pPr>
            <w:r>
              <w:rPr>
                <w:color w:val="222222"/>
              </w:rPr>
              <w:t>August 26</w:t>
            </w:r>
          </w:p>
        </w:tc>
      </w:tr>
      <w:tr w:rsidR="007D2B78" w:rsidTr="00BA7647">
        <w:tc>
          <w:tcPr>
            <w:tcW w:w="1668" w:type="dxa"/>
          </w:tcPr>
          <w:p w:rsidR="007D2B78" w:rsidRDefault="007E3366" w:rsidP="00890823">
            <w:pPr>
              <w:rPr>
                <w:color w:val="222222"/>
              </w:rPr>
            </w:pPr>
            <w:r>
              <w:rPr>
                <w:color w:val="222222"/>
              </w:rPr>
              <w:t>Richard</w:t>
            </w:r>
          </w:p>
        </w:tc>
        <w:tc>
          <w:tcPr>
            <w:tcW w:w="6480" w:type="dxa"/>
          </w:tcPr>
          <w:p w:rsidR="007D2B78" w:rsidRDefault="007E3366" w:rsidP="00890823">
            <w:pPr>
              <w:rPr>
                <w:color w:val="222222"/>
              </w:rPr>
            </w:pPr>
            <w:r>
              <w:rPr>
                <w:color w:val="222222"/>
              </w:rPr>
              <w:t>Follow up with</w:t>
            </w:r>
            <w:r w:rsidR="007048E9">
              <w:rPr>
                <w:color w:val="222222"/>
              </w:rPr>
              <w:t xml:space="preserve"> Lexus dealership to offer </w:t>
            </w:r>
            <w:r w:rsidR="00F10A1E">
              <w:rPr>
                <w:color w:val="222222"/>
              </w:rPr>
              <w:t>musician support /</w:t>
            </w:r>
            <w:r>
              <w:rPr>
                <w:color w:val="222222"/>
              </w:rPr>
              <w:t xml:space="preserve"> </w:t>
            </w:r>
            <w:r w:rsidR="00351273">
              <w:rPr>
                <w:color w:val="222222"/>
              </w:rPr>
              <w:t>play</w:t>
            </w:r>
            <w:r w:rsidR="007048E9">
              <w:rPr>
                <w:color w:val="222222"/>
              </w:rPr>
              <w:t>ing</w:t>
            </w:r>
            <w:r w:rsidR="00351273">
              <w:rPr>
                <w:color w:val="222222"/>
              </w:rPr>
              <w:t xml:space="preserve"> at dealership</w:t>
            </w:r>
          </w:p>
        </w:tc>
        <w:tc>
          <w:tcPr>
            <w:tcW w:w="1429" w:type="dxa"/>
          </w:tcPr>
          <w:p w:rsidR="007D2B78" w:rsidRDefault="007E3366" w:rsidP="00890823">
            <w:pPr>
              <w:rPr>
                <w:color w:val="222222"/>
              </w:rPr>
            </w:pPr>
            <w:r>
              <w:rPr>
                <w:color w:val="222222"/>
              </w:rPr>
              <w:t>August 26</w:t>
            </w:r>
          </w:p>
        </w:tc>
      </w:tr>
      <w:tr w:rsidR="007D2B78" w:rsidTr="00BA7647">
        <w:tc>
          <w:tcPr>
            <w:tcW w:w="1668" w:type="dxa"/>
          </w:tcPr>
          <w:p w:rsidR="007D2B78" w:rsidRDefault="005E4F3D" w:rsidP="00854B3D">
            <w:pPr>
              <w:rPr>
                <w:color w:val="222222"/>
              </w:rPr>
            </w:pPr>
            <w:r>
              <w:rPr>
                <w:color w:val="222222"/>
              </w:rPr>
              <w:t>Chris &amp; Marian</w:t>
            </w:r>
          </w:p>
        </w:tc>
        <w:tc>
          <w:tcPr>
            <w:tcW w:w="6480" w:type="dxa"/>
          </w:tcPr>
          <w:p w:rsidR="007D2B78" w:rsidRDefault="005E4F3D" w:rsidP="00B15FD8">
            <w:pPr>
              <w:rPr>
                <w:color w:val="222222"/>
              </w:rPr>
            </w:pPr>
            <w:r>
              <w:rPr>
                <w:color w:val="222222"/>
              </w:rPr>
              <w:t xml:space="preserve">Follow up on the following:  </w:t>
            </w:r>
            <w:r w:rsidR="00D97690">
              <w:rPr>
                <w:color w:val="222222"/>
              </w:rPr>
              <w:t xml:space="preserve">Organize some musicians </w:t>
            </w:r>
            <w:r>
              <w:rPr>
                <w:color w:val="222222"/>
              </w:rPr>
              <w:t xml:space="preserve">and possibly some board members </w:t>
            </w:r>
            <w:r w:rsidR="00D97690">
              <w:rPr>
                <w:color w:val="222222"/>
              </w:rPr>
              <w:t xml:space="preserve">to contact classics subscribers from list Chris </w:t>
            </w:r>
            <w:r w:rsidR="00B15FD8">
              <w:rPr>
                <w:color w:val="222222"/>
              </w:rPr>
              <w:t>has who have not yet ren</w:t>
            </w:r>
            <w:r w:rsidR="00D97690">
              <w:rPr>
                <w:color w:val="222222"/>
              </w:rPr>
              <w:t xml:space="preserve">ewed.  Include a script for “callers” to use with those contacted and appropriate information – prompt callers to use information from NM Phil </w:t>
            </w:r>
            <w:r w:rsidR="00D97690">
              <w:rPr>
                <w:color w:val="222222"/>
              </w:rPr>
              <w:lastRenderedPageBreak/>
              <w:t xml:space="preserve">website.  </w:t>
            </w:r>
          </w:p>
        </w:tc>
        <w:tc>
          <w:tcPr>
            <w:tcW w:w="1429" w:type="dxa"/>
          </w:tcPr>
          <w:p w:rsidR="007D2B78" w:rsidRDefault="005E4F3D" w:rsidP="00890823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Sept. 1</w:t>
            </w:r>
          </w:p>
        </w:tc>
      </w:tr>
      <w:tr w:rsidR="005E4F3D" w:rsidTr="00BA7647">
        <w:tc>
          <w:tcPr>
            <w:tcW w:w="1668" w:type="dxa"/>
          </w:tcPr>
          <w:p w:rsidR="005E4F3D" w:rsidRDefault="005E4F3D" w:rsidP="00EA294B">
            <w:pPr>
              <w:tabs>
                <w:tab w:val="left" w:pos="1284"/>
              </w:tabs>
              <w:rPr>
                <w:color w:val="222222"/>
              </w:rPr>
            </w:pPr>
            <w:r>
              <w:rPr>
                <w:color w:val="222222"/>
              </w:rPr>
              <w:lastRenderedPageBreak/>
              <w:t>Maureen/Marian</w:t>
            </w:r>
          </w:p>
        </w:tc>
        <w:tc>
          <w:tcPr>
            <w:tcW w:w="6480" w:type="dxa"/>
          </w:tcPr>
          <w:p w:rsidR="005E4F3D" w:rsidRDefault="00CB0BB9" w:rsidP="00CB0BB9">
            <w:pPr>
              <w:rPr>
                <w:color w:val="222222"/>
              </w:rPr>
            </w:pPr>
            <w:r>
              <w:rPr>
                <w:color w:val="222222"/>
              </w:rPr>
              <w:t>Marian g</w:t>
            </w:r>
            <w:r w:rsidR="005E4F3D">
              <w:rPr>
                <w:color w:val="222222"/>
              </w:rPr>
              <w:t>et e-mail list for the above</w:t>
            </w:r>
            <w:r>
              <w:rPr>
                <w:color w:val="222222"/>
              </w:rPr>
              <w:t xml:space="preserve"> and send to Maureen who will</w:t>
            </w:r>
            <w:r w:rsidR="00F5266C">
              <w:rPr>
                <w:color w:val="222222"/>
              </w:rPr>
              <w:t xml:space="preserve"> divide it up</w:t>
            </w:r>
            <w:r w:rsidR="005E4F3D">
              <w:rPr>
                <w:color w:val="222222"/>
              </w:rPr>
              <w:t xml:space="preserve"> and get it out to </w:t>
            </w:r>
            <w:r w:rsidR="00186CCD">
              <w:rPr>
                <w:color w:val="222222"/>
              </w:rPr>
              <w:t>Bill, Anne, Al, Richard and Ruth</w:t>
            </w:r>
            <w:r w:rsidR="00F5266C">
              <w:rPr>
                <w:color w:val="222222"/>
              </w:rPr>
              <w:t xml:space="preserve"> with “script” to call subscribers</w:t>
            </w:r>
          </w:p>
        </w:tc>
        <w:tc>
          <w:tcPr>
            <w:tcW w:w="1429" w:type="dxa"/>
          </w:tcPr>
          <w:p w:rsidR="005E4F3D" w:rsidRDefault="00F5266C" w:rsidP="00890823">
            <w:pPr>
              <w:rPr>
                <w:color w:val="222222"/>
              </w:rPr>
            </w:pPr>
            <w:r>
              <w:rPr>
                <w:color w:val="222222"/>
              </w:rPr>
              <w:t>July 12</w:t>
            </w:r>
          </w:p>
        </w:tc>
      </w:tr>
      <w:tr w:rsidR="007D2B78" w:rsidTr="00BA7647">
        <w:tc>
          <w:tcPr>
            <w:tcW w:w="1668" w:type="dxa"/>
          </w:tcPr>
          <w:p w:rsidR="007D2B78" w:rsidRDefault="007C521C" w:rsidP="00EA294B">
            <w:pPr>
              <w:tabs>
                <w:tab w:val="left" w:pos="1284"/>
              </w:tabs>
              <w:rPr>
                <w:color w:val="222222"/>
              </w:rPr>
            </w:pPr>
            <w:r>
              <w:rPr>
                <w:color w:val="222222"/>
              </w:rPr>
              <w:t>All Board</w:t>
            </w:r>
          </w:p>
        </w:tc>
        <w:tc>
          <w:tcPr>
            <w:tcW w:w="6480" w:type="dxa"/>
          </w:tcPr>
          <w:p w:rsidR="007D2B78" w:rsidRDefault="007C521C" w:rsidP="00890823">
            <w:pPr>
              <w:rPr>
                <w:color w:val="222222"/>
              </w:rPr>
            </w:pPr>
            <w:r>
              <w:rPr>
                <w:color w:val="222222"/>
              </w:rPr>
              <w:t>Attend Sept 7 fund raiser,</w:t>
            </w:r>
            <w:r w:rsidR="00AC7299">
              <w:rPr>
                <w:color w:val="222222"/>
              </w:rPr>
              <w:t xml:space="preserve"> get others to attend,</w:t>
            </w:r>
            <w:r>
              <w:rPr>
                <w:color w:val="222222"/>
              </w:rPr>
              <w:t xml:space="preserve"> obtain items for both silent auction and live auction that will happen there.</w:t>
            </w:r>
          </w:p>
        </w:tc>
        <w:tc>
          <w:tcPr>
            <w:tcW w:w="1429" w:type="dxa"/>
          </w:tcPr>
          <w:p w:rsidR="007D2B78" w:rsidRDefault="007C521C" w:rsidP="00890823">
            <w:pPr>
              <w:rPr>
                <w:color w:val="222222"/>
              </w:rPr>
            </w:pPr>
            <w:r>
              <w:rPr>
                <w:color w:val="222222"/>
              </w:rPr>
              <w:t>Aug. 26</w:t>
            </w:r>
          </w:p>
        </w:tc>
      </w:tr>
      <w:tr w:rsidR="007D2B78" w:rsidTr="00BA7647">
        <w:tc>
          <w:tcPr>
            <w:tcW w:w="1668" w:type="dxa"/>
          </w:tcPr>
          <w:p w:rsidR="007D2B78" w:rsidRPr="00547A8E" w:rsidRDefault="008D6E5A" w:rsidP="00890823">
            <w:pPr>
              <w:rPr>
                <w:color w:val="222222"/>
              </w:rPr>
            </w:pPr>
            <w:r w:rsidRPr="00547A8E">
              <w:rPr>
                <w:color w:val="222222"/>
              </w:rPr>
              <w:t>Larry, Marian &amp; Clarke</w:t>
            </w:r>
          </w:p>
        </w:tc>
        <w:tc>
          <w:tcPr>
            <w:tcW w:w="6480" w:type="dxa"/>
          </w:tcPr>
          <w:p w:rsidR="007D2B78" w:rsidRDefault="008D6E5A" w:rsidP="00547A8E">
            <w:pPr>
              <w:rPr>
                <w:color w:val="222222"/>
              </w:rPr>
            </w:pPr>
            <w:r>
              <w:rPr>
                <w:color w:val="222222"/>
              </w:rPr>
              <w:t xml:space="preserve">Discuss in development committee </w:t>
            </w:r>
            <w:r w:rsidR="00547A8E">
              <w:rPr>
                <w:color w:val="222222"/>
              </w:rPr>
              <w:t xml:space="preserve">names of individuals who might assist with </w:t>
            </w:r>
            <w:r>
              <w:rPr>
                <w:color w:val="222222"/>
              </w:rPr>
              <w:t xml:space="preserve">fund raising </w:t>
            </w:r>
          </w:p>
        </w:tc>
        <w:tc>
          <w:tcPr>
            <w:tcW w:w="1429" w:type="dxa"/>
          </w:tcPr>
          <w:p w:rsidR="007D2B78" w:rsidRDefault="008D6E5A" w:rsidP="00890823">
            <w:pPr>
              <w:rPr>
                <w:color w:val="222222"/>
              </w:rPr>
            </w:pPr>
            <w:r>
              <w:rPr>
                <w:color w:val="222222"/>
              </w:rPr>
              <w:t>Aug. 26</w:t>
            </w:r>
          </w:p>
        </w:tc>
      </w:tr>
    </w:tbl>
    <w:p w:rsidR="007D2B78" w:rsidRDefault="007D2B78" w:rsidP="007D2B78">
      <w:pPr>
        <w:rPr>
          <w:b/>
        </w:rPr>
      </w:pPr>
    </w:p>
    <w:p w:rsidR="007D2B78" w:rsidRDefault="007D2B78" w:rsidP="007D2B78">
      <w:r w:rsidRPr="00A458BC">
        <w:rPr>
          <w:b/>
        </w:rPr>
        <w:t>Next meeting</w:t>
      </w:r>
      <w:r>
        <w:rPr>
          <w:b/>
        </w:rPr>
        <w:t>s</w:t>
      </w:r>
      <w:r w:rsidRPr="00F56420">
        <w:t xml:space="preserve"> – </w:t>
      </w:r>
      <w:r w:rsidR="00364E26">
        <w:t>August 26</w:t>
      </w:r>
      <w:r w:rsidR="00B648BF">
        <w:t xml:space="preserve"> </w:t>
      </w:r>
      <w:r w:rsidR="00A3172A">
        <w:t>at 6PM</w:t>
      </w:r>
      <w:r w:rsidR="00733D4D">
        <w:t xml:space="preserve"> and </w:t>
      </w:r>
      <w:r w:rsidR="00E32ACF">
        <w:t>Sept. 16 at</w:t>
      </w:r>
      <w:r w:rsidR="00733D4D">
        <w:t xml:space="preserve"> 6 PM     Strategic Planning:  Oct. 7 5 to 8:30</w:t>
      </w:r>
      <w:r w:rsidR="00E32ACF">
        <w:t xml:space="preserve"> at Maureen’s house</w:t>
      </w:r>
    </w:p>
    <w:p w:rsidR="00E31FC3" w:rsidRDefault="00E31FC3" w:rsidP="007D2B78"/>
    <w:p w:rsidR="007D2B78" w:rsidRDefault="007D2B78" w:rsidP="007D2B78">
      <w:r w:rsidRPr="00F56420">
        <w:t xml:space="preserve">Meeting adjourned at </w:t>
      </w:r>
      <w:r w:rsidR="00C14DBF">
        <w:t>7:4</w:t>
      </w:r>
      <w:r w:rsidR="003643F0">
        <w:t xml:space="preserve">0 </w:t>
      </w:r>
      <w:r w:rsidRPr="00F56420">
        <w:t>p.m.</w:t>
      </w:r>
    </w:p>
    <w:p w:rsidR="007D2B78" w:rsidRPr="00F56420" w:rsidRDefault="007D2B78" w:rsidP="007D2B78">
      <w:r w:rsidRPr="00F56420">
        <w:t> </w:t>
      </w:r>
    </w:p>
    <w:p w:rsidR="007D2B78" w:rsidRPr="00A85478" w:rsidRDefault="007D2B78" w:rsidP="007D2B78">
      <w:pPr>
        <w:rPr>
          <w:b/>
        </w:rPr>
      </w:pPr>
      <w:r w:rsidRPr="00A85478">
        <w:rPr>
          <w:b/>
          <w:i/>
        </w:rPr>
        <w:t>Key Previous Decisions</w:t>
      </w:r>
      <w:r w:rsidRPr="00A8547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7546"/>
      </w:tblGrid>
      <w:tr w:rsidR="007D2B78" w:rsidTr="00E10B2F">
        <w:tc>
          <w:tcPr>
            <w:tcW w:w="2030" w:type="dxa"/>
          </w:tcPr>
          <w:p w:rsidR="007D2B78" w:rsidRDefault="007D2B78" w:rsidP="009C6522">
            <w:r>
              <w:t>Date</w:t>
            </w:r>
          </w:p>
        </w:tc>
        <w:tc>
          <w:tcPr>
            <w:tcW w:w="7546" w:type="dxa"/>
          </w:tcPr>
          <w:p w:rsidR="007D2B78" w:rsidRDefault="007D2B78" w:rsidP="00890823">
            <w:r>
              <w:t>Decision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11/2/2011</w:t>
            </w:r>
          </w:p>
        </w:tc>
        <w:tc>
          <w:tcPr>
            <w:tcW w:w="7546" w:type="dxa"/>
          </w:tcPr>
          <w:p w:rsidR="007D2B78" w:rsidRDefault="007D2B78" w:rsidP="00890823">
            <w:r>
              <w:t>Fiscal Year Ends August 31, 2012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02/29/2012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Pro bono hours should be recorded only when they are extensive and substantial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04/25/2012</w:t>
            </w:r>
          </w:p>
        </w:tc>
        <w:tc>
          <w:tcPr>
            <w:tcW w:w="7546" w:type="dxa"/>
          </w:tcPr>
          <w:p w:rsidR="007D2B78" w:rsidRDefault="007D2B78" w:rsidP="00890823">
            <w:r>
              <w:t xml:space="preserve">Decision to hire a professional fundraiser deferred until after strategic planning completed 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4/25/2012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Need a Development Committee in Place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4/25/2012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Volunteers need to be organized by a Board Member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5/9/2012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Office to be moved to Copper Square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6/13/2012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Keep PO Box for financial matters such as billing, donations and invoices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7/18/2012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Accepted the Master Agreement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7/18/2012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Approved the Fiscal Year 2012/2013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8/28/2012</w:t>
            </w:r>
          </w:p>
        </w:tc>
        <w:tc>
          <w:tcPr>
            <w:tcW w:w="7546" w:type="dxa"/>
          </w:tcPr>
          <w:p w:rsidR="007D2B78" w:rsidRDefault="007D2B78" w:rsidP="00890823">
            <w:r>
              <w:t xml:space="preserve">Audit of Jan. 1, 2012 – Aug. 1, 2012 will be done by Ricci &amp; Company LLC 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9/12/2012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Re-election of all current Board member officers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9/12/2012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Start new car raffle in January 2013 with a reduction of maximum ticket sales.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10/1/2012</w:t>
            </w:r>
          </w:p>
        </w:tc>
        <w:tc>
          <w:tcPr>
            <w:tcW w:w="7546" w:type="dxa"/>
          </w:tcPr>
          <w:p w:rsidR="007D2B78" w:rsidRDefault="007D2B78" w:rsidP="00890823">
            <w:r>
              <w:t xml:space="preserve">Follow recommendations from APICS representative, Tom Dorr, including use of Excel file to create a complete inventory of orchestra equipment and Library, purchase of plastic cases for music and sign-out of equipment. 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10/1/2012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Reviewed and accepted for present use Draft of Roles &amp; Responsibilities of Directors.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10/1/2012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Integrated Media Agreement approval placed on hold until further notice.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10/1/2012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The Orchestra Leadership committee will be meeting every month starting in October.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11/14/2012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In future Annual Fund Letter, Board Members will be invited to write personal notes on letters for the donors and sign letters, especially the musician directors.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12/5/2012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The Draft of the Ricci &amp; Company audit reports were accepted as submitted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12/5/2012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Tom Bird and Al Stotts were elected to the Board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12/5/2012</w:t>
            </w:r>
          </w:p>
        </w:tc>
        <w:tc>
          <w:tcPr>
            <w:tcW w:w="7546" w:type="dxa"/>
          </w:tcPr>
          <w:p w:rsidR="007D2B78" w:rsidRDefault="007D2B78" w:rsidP="00890823">
            <w:r>
              <w:t>Board meeting dates were set for 2013 at 1/23, 2/25, 3/20, 4/10 and 5/15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1/23/2013</w:t>
            </w:r>
          </w:p>
        </w:tc>
        <w:tc>
          <w:tcPr>
            <w:tcW w:w="7546" w:type="dxa"/>
          </w:tcPr>
          <w:p w:rsidR="007D2B78" w:rsidRDefault="007D2B78" w:rsidP="00890823">
            <w:r>
              <w:t xml:space="preserve">Board approved the job description for the Advisory Board members which includes the short description and the full details. 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lastRenderedPageBreak/>
              <w:t>2/25/2013</w:t>
            </w:r>
          </w:p>
        </w:tc>
        <w:tc>
          <w:tcPr>
            <w:tcW w:w="7546" w:type="dxa"/>
          </w:tcPr>
          <w:p w:rsidR="007D2B78" w:rsidRDefault="007D2B78" w:rsidP="00890823">
            <w:r>
              <w:t>2013 Car Raffle has started. Drawing will be in June.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3/20/2013</w:t>
            </w:r>
          </w:p>
        </w:tc>
        <w:tc>
          <w:tcPr>
            <w:tcW w:w="7546" w:type="dxa"/>
          </w:tcPr>
          <w:p w:rsidR="007D2B78" w:rsidRDefault="007D2B78" w:rsidP="00890823">
            <w:r>
              <w:t>Bill Wiley has been elected as a new board member</w:t>
            </w:r>
          </w:p>
        </w:tc>
      </w:tr>
      <w:tr w:rsidR="007D2B78" w:rsidTr="00E10B2F">
        <w:tc>
          <w:tcPr>
            <w:tcW w:w="2030" w:type="dxa"/>
          </w:tcPr>
          <w:p w:rsidR="007D2B78" w:rsidRDefault="007D2B78" w:rsidP="009C6522">
            <w:r>
              <w:t>3/20/2013</w:t>
            </w:r>
          </w:p>
        </w:tc>
        <w:tc>
          <w:tcPr>
            <w:tcW w:w="7546" w:type="dxa"/>
          </w:tcPr>
          <w:p w:rsidR="007D2B78" w:rsidRDefault="007D2B78" w:rsidP="00890823">
            <w:r>
              <w:t xml:space="preserve">Approved Bylaws pending Bob </w:t>
            </w:r>
            <w:proofErr w:type="spellStart"/>
            <w:r>
              <w:t>Desiderio</w:t>
            </w:r>
            <w:proofErr w:type="spellEnd"/>
            <w:r>
              <w:t xml:space="preserve"> review and approval</w:t>
            </w:r>
          </w:p>
        </w:tc>
      </w:tr>
      <w:tr w:rsidR="003643F0" w:rsidTr="00E10B2F">
        <w:tc>
          <w:tcPr>
            <w:tcW w:w="2030" w:type="dxa"/>
          </w:tcPr>
          <w:p w:rsidR="003643F0" w:rsidRDefault="003643F0" w:rsidP="009C6522">
            <w:r>
              <w:t>4/10/13</w:t>
            </w:r>
          </w:p>
        </w:tc>
        <w:tc>
          <w:tcPr>
            <w:tcW w:w="7546" w:type="dxa"/>
          </w:tcPr>
          <w:p w:rsidR="003643F0" w:rsidRDefault="003643F0" w:rsidP="00890823">
            <w:r>
              <w:t xml:space="preserve">Ruth </w:t>
            </w:r>
            <w:proofErr w:type="spellStart"/>
            <w:r>
              <w:t>Bitsui</w:t>
            </w:r>
            <w:proofErr w:type="spellEnd"/>
            <w:r>
              <w:t xml:space="preserve"> has been elected as a new board member</w:t>
            </w:r>
          </w:p>
        </w:tc>
      </w:tr>
      <w:tr w:rsidR="003643F0" w:rsidTr="00E10B2F">
        <w:tc>
          <w:tcPr>
            <w:tcW w:w="2030" w:type="dxa"/>
          </w:tcPr>
          <w:p w:rsidR="003643F0" w:rsidRDefault="003643F0" w:rsidP="009C6522">
            <w:r>
              <w:t>4/10/13</w:t>
            </w:r>
          </w:p>
        </w:tc>
        <w:tc>
          <w:tcPr>
            <w:tcW w:w="7546" w:type="dxa"/>
          </w:tcPr>
          <w:p w:rsidR="003643F0" w:rsidRDefault="003643F0" w:rsidP="00890823">
            <w:r>
              <w:t>New Mexico Philharmonic to apply for a line of credit loan of $150,000 pledging NM Phil resources as collateral</w:t>
            </w:r>
          </w:p>
        </w:tc>
      </w:tr>
      <w:tr w:rsidR="003643F0" w:rsidTr="00E10B2F">
        <w:tc>
          <w:tcPr>
            <w:tcW w:w="2030" w:type="dxa"/>
          </w:tcPr>
          <w:p w:rsidR="003643F0" w:rsidRDefault="003643F0" w:rsidP="009C6522">
            <w:r>
              <w:t>4/29/13</w:t>
            </w:r>
          </w:p>
        </w:tc>
        <w:tc>
          <w:tcPr>
            <w:tcW w:w="7546" w:type="dxa"/>
          </w:tcPr>
          <w:p w:rsidR="003643F0" w:rsidRDefault="003643F0" w:rsidP="00890823">
            <w:r w:rsidRPr="00A73160">
              <w:t xml:space="preserve">David </w:t>
            </w:r>
            <w:proofErr w:type="spellStart"/>
            <w:r w:rsidRPr="00A73160">
              <w:t>Cappel</w:t>
            </w:r>
            <w:proofErr w:type="spellEnd"/>
            <w:r w:rsidRPr="00A73160">
              <w:t xml:space="preserve"> has resigned from </w:t>
            </w:r>
            <w:r>
              <w:t xml:space="preserve">as </w:t>
            </w:r>
            <w:r w:rsidRPr="00A73160">
              <w:t>VP of Development and from the Board</w:t>
            </w:r>
            <w:r>
              <w:t>, remaining active in an advisory role</w:t>
            </w:r>
          </w:p>
        </w:tc>
      </w:tr>
      <w:tr w:rsidR="00E10B2F" w:rsidTr="009C6522">
        <w:tc>
          <w:tcPr>
            <w:tcW w:w="2030" w:type="dxa"/>
          </w:tcPr>
          <w:p w:rsidR="00E10B2F" w:rsidRDefault="00E10B2F" w:rsidP="009C6522">
            <w:pPr>
              <w:ind w:left="1080" w:hanging="1080"/>
            </w:pPr>
            <w:r>
              <w:t>5/15/13</w:t>
            </w:r>
          </w:p>
        </w:tc>
        <w:tc>
          <w:tcPr>
            <w:tcW w:w="7546" w:type="dxa"/>
          </w:tcPr>
          <w:p w:rsidR="00E10B2F" w:rsidRPr="00A73160" w:rsidRDefault="00E10B2F" w:rsidP="00890823">
            <w:r w:rsidRPr="003643F0">
              <w:t xml:space="preserve">Larry </w:t>
            </w:r>
            <w:proofErr w:type="spellStart"/>
            <w:r w:rsidRPr="003643F0">
              <w:t>Lubar</w:t>
            </w:r>
            <w:proofErr w:type="spellEnd"/>
            <w:r w:rsidRPr="003643F0">
              <w:t xml:space="preserve"> elected Vice President of Development</w:t>
            </w:r>
          </w:p>
        </w:tc>
      </w:tr>
      <w:tr w:rsidR="00E10B2F" w:rsidTr="009C6522">
        <w:tc>
          <w:tcPr>
            <w:tcW w:w="2030" w:type="dxa"/>
          </w:tcPr>
          <w:p w:rsidR="00E10B2F" w:rsidRPr="003643F0" w:rsidRDefault="00E10B2F" w:rsidP="009C6522">
            <w:pPr>
              <w:ind w:left="1080" w:hanging="1080"/>
            </w:pPr>
            <w:r>
              <w:t>5/15/13</w:t>
            </w:r>
          </w:p>
        </w:tc>
        <w:tc>
          <w:tcPr>
            <w:tcW w:w="7546" w:type="dxa"/>
          </w:tcPr>
          <w:p w:rsidR="00E10B2F" w:rsidRPr="00E10B2F" w:rsidRDefault="00E10B2F" w:rsidP="00890823">
            <w:r w:rsidRPr="00E10B2F">
              <w:t>Authorization for LOC – Authorization to draw on Line of Credit – approval by Executive Director or Executive Assistant plus a board member who must be Vice President of Operations or Secretary/Treasurer</w:t>
            </w:r>
          </w:p>
        </w:tc>
      </w:tr>
      <w:tr w:rsidR="00E10B2F" w:rsidTr="009C6522">
        <w:tc>
          <w:tcPr>
            <w:tcW w:w="2030" w:type="dxa"/>
          </w:tcPr>
          <w:p w:rsidR="00E10B2F" w:rsidRPr="003643F0" w:rsidRDefault="00E10B2F" w:rsidP="009C6522">
            <w:pPr>
              <w:ind w:left="1080" w:hanging="1080"/>
            </w:pPr>
            <w:r>
              <w:t>5/15/13</w:t>
            </w:r>
          </w:p>
        </w:tc>
        <w:tc>
          <w:tcPr>
            <w:tcW w:w="7546" w:type="dxa"/>
          </w:tcPr>
          <w:p w:rsidR="00E10B2F" w:rsidRPr="00E10B2F" w:rsidRDefault="00E10B2F" w:rsidP="00890823">
            <w:r w:rsidRPr="00E10B2F">
              <w:t>The Century Bank accounts will have the same authorized signatures and requirements.</w:t>
            </w:r>
          </w:p>
        </w:tc>
      </w:tr>
      <w:tr w:rsidR="00E10B2F" w:rsidTr="009C6522">
        <w:tc>
          <w:tcPr>
            <w:tcW w:w="2030" w:type="dxa"/>
          </w:tcPr>
          <w:p w:rsidR="00E10B2F" w:rsidRPr="003643F0" w:rsidRDefault="00E10B2F" w:rsidP="009C6522">
            <w:pPr>
              <w:ind w:left="1080" w:hanging="1080"/>
            </w:pPr>
            <w:r>
              <w:t>5/15/13</w:t>
            </w:r>
          </w:p>
        </w:tc>
        <w:tc>
          <w:tcPr>
            <w:tcW w:w="7546" w:type="dxa"/>
          </w:tcPr>
          <w:p w:rsidR="00E10B2F" w:rsidRPr="00E10B2F" w:rsidRDefault="00E10B2F" w:rsidP="00890823">
            <w:r w:rsidRPr="00E10B2F">
              <w:t>The SLFCU checking account to be used to access the LOC will have the following authorized signatures:  Executive Director, Executive Assistant, Office Manager, Vice President of Operations and Secretary/Treasurer with dual signatures required for checks over $1,500.</w:t>
            </w:r>
          </w:p>
        </w:tc>
      </w:tr>
      <w:tr w:rsidR="00E10B2F" w:rsidTr="00E10B2F">
        <w:tc>
          <w:tcPr>
            <w:tcW w:w="2030" w:type="dxa"/>
          </w:tcPr>
          <w:p w:rsidR="00E10B2F" w:rsidRPr="003643F0" w:rsidRDefault="00E10B2F" w:rsidP="00080B54">
            <w:pPr>
              <w:ind w:left="1080" w:hanging="1170"/>
            </w:pPr>
          </w:p>
        </w:tc>
        <w:tc>
          <w:tcPr>
            <w:tcW w:w="7546" w:type="dxa"/>
          </w:tcPr>
          <w:p w:rsidR="00E10B2F" w:rsidRPr="00A73160" w:rsidRDefault="00E10B2F" w:rsidP="00890823"/>
        </w:tc>
      </w:tr>
    </w:tbl>
    <w:p w:rsidR="007D2B78" w:rsidRDefault="007D2B78" w:rsidP="007D2B78"/>
    <w:p w:rsidR="007D2B78" w:rsidRDefault="007D2B78" w:rsidP="007D2B78"/>
    <w:p w:rsidR="00481FED" w:rsidRDefault="00481FED"/>
    <w:sectPr w:rsidR="00481FED" w:rsidSect="005E01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8E9"/>
    <w:multiLevelType w:val="hybridMultilevel"/>
    <w:tmpl w:val="EF6A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81F06"/>
    <w:multiLevelType w:val="hybridMultilevel"/>
    <w:tmpl w:val="CF163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141FDE"/>
    <w:multiLevelType w:val="hybridMultilevel"/>
    <w:tmpl w:val="90DE3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7C3B7F"/>
    <w:multiLevelType w:val="hybridMultilevel"/>
    <w:tmpl w:val="69D4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7CFC"/>
    <w:multiLevelType w:val="hybridMultilevel"/>
    <w:tmpl w:val="F070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78"/>
    <w:rsid w:val="00014540"/>
    <w:rsid w:val="00017B4D"/>
    <w:rsid w:val="00024001"/>
    <w:rsid w:val="000317AB"/>
    <w:rsid w:val="00080B54"/>
    <w:rsid w:val="000B329C"/>
    <w:rsid w:val="000C17A7"/>
    <w:rsid w:val="000E7074"/>
    <w:rsid w:val="00113588"/>
    <w:rsid w:val="00147E2F"/>
    <w:rsid w:val="00166FAD"/>
    <w:rsid w:val="0018473C"/>
    <w:rsid w:val="00186CCD"/>
    <w:rsid w:val="001C138A"/>
    <w:rsid w:val="001C28E8"/>
    <w:rsid w:val="001E4AA4"/>
    <w:rsid w:val="0020001A"/>
    <w:rsid w:val="00231441"/>
    <w:rsid w:val="00283ED8"/>
    <w:rsid w:val="002D3036"/>
    <w:rsid w:val="002E3402"/>
    <w:rsid w:val="00301812"/>
    <w:rsid w:val="00351273"/>
    <w:rsid w:val="00352BC7"/>
    <w:rsid w:val="003643F0"/>
    <w:rsid w:val="00364E26"/>
    <w:rsid w:val="003B31F4"/>
    <w:rsid w:val="00403355"/>
    <w:rsid w:val="0043554C"/>
    <w:rsid w:val="00443F12"/>
    <w:rsid w:val="00481FED"/>
    <w:rsid w:val="004A6EC2"/>
    <w:rsid w:val="004E43BB"/>
    <w:rsid w:val="00511A95"/>
    <w:rsid w:val="00547A8E"/>
    <w:rsid w:val="005B5852"/>
    <w:rsid w:val="005B5F1B"/>
    <w:rsid w:val="005C7F13"/>
    <w:rsid w:val="005E4F3D"/>
    <w:rsid w:val="005F399E"/>
    <w:rsid w:val="00637E44"/>
    <w:rsid w:val="006730A6"/>
    <w:rsid w:val="00676CAB"/>
    <w:rsid w:val="006A3CE5"/>
    <w:rsid w:val="006A4D42"/>
    <w:rsid w:val="006B6533"/>
    <w:rsid w:val="006E23A8"/>
    <w:rsid w:val="006E5409"/>
    <w:rsid w:val="006F67E9"/>
    <w:rsid w:val="007048E9"/>
    <w:rsid w:val="00714A55"/>
    <w:rsid w:val="00724256"/>
    <w:rsid w:val="00733D4D"/>
    <w:rsid w:val="00746F56"/>
    <w:rsid w:val="007573BD"/>
    <w:rsid w:val="0077266B"/>
    <w:rsid w:val="00781AFD"/>
    <w:rsid w:val="007A5341"/>
    <w:rsid w:val="007B0607"/>
    <w:rsid w:val="007B53EF"/>
    <w:rsid w:val="007C0A61"/>
    <w:rsid w:val="007C521C"/>
    <w:rsid w:val="007C7717"/>
    <w:rsid w:val="007D2B78"/>
    <w:rsid w:val="007E3366"/>
    <w:rsid w:val="007F02A5"/>
    <w:rsid w:val="00803A6D"/>
    <w:rsid w:val="00835977"/>
    <w:rsid w:val="00854B3D"/>
    <w:rsid w:val="00896602"/>
    <w:rsid w:val="008B2C08"/>
    <w:rsid w:val="008D6E5A"/>
    <w:rsid w:val="009123D0"/>
    <w:rsid w:val="009421E9"/>
    <w:rsid w:val="009A526E"/>
    <w:rsid w:val="009C6522"/>
    <w:rsid w:val="00A001D4"/>
    <w:rsid w:val="00A07684"/>
    <w:rsid w:val="00A150CC"/>
    <w:rsid w:val="00A22375"/>
    <w:rsid w:val="00A3172A"/>
    <w:rsid w:val="00AC7299"/>
    <w:rsid w:val="00AF01CD"/>
    <w:rsid w:val="00B15FD8"/>
    <w:rsid w:val="00B407E5"/>
    <w:rsid w:val="00B648BF"/>
    <w:rsid w:val="00BA7647"/>
    <w:rsid w:val="00BB0A83"/>
    <w:rsid w:val="00C0050C"/>
    <w:rsid w:val="00C07130"/>
    <w:rsid w:val="00C14DBF"/>
    <w:rsid w:val="00C36714"/>
    <w:rsid w:val="00C56097"/>
    <w:rsid w:val="00C762AC"/>
    <w:rsid w:val="00C95970"/>
    <w:rsid w:val="00CB0BB9"/>
    <w:rsid w:val="00CB73B3"/>
    <w:rsid w:val="00CE3068"/>
    <w:rsid w:val="00CF58F8"/>
    <w:rsid w:val="00D13D38"/>
    <w:rsid w:val="00D96CF7"/>
    <w:rsid w:val="00D97690"/>
    <w:rsid w:val="00DA3448"/>
    <w:rsid w:val="00DB0318"/>
    <w:rsid w:val="00DC0119"/>
    <w:rsid w:val="00DF44DF"/>
    <w:rsid w:val="00E10B2F"/>
    <w:rsid w:val="00E31FC3"/>
    <w:rsid w:val="00E32ACF"/>
    <w:rsid w:val="00E66332"/>
    <w:rsid w:val="00EA294B"/>
    <w:rsid w:val="00F10A1E"/>
    <w:rsid w:val="00F5266C"/>
    <w:rsid w:val="00F52D6B"/>
    <w:rsid w:val="00F76710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78"/>
    <w:pPr>
      <w:spacing w:after="200" w:line="276" w:lineRule="auto"/>
      <w:ind w:left="720"/>
      <w:contextualSpacing/>
    </w:pPr>
    <w:rPr>
      <w:rFonts w:eastAsia="Calibri"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78"/>
    <w:pPr>
      <w:spacing w:after="200" w:line="276" w:lineRule="auto"/>
      <w:ind w:left="720"/>
      <w:contextualSpacing/>
    </w:pPr>
    <w:rPr>
      <w:rFonts w:eastAsia="Calibri"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R. Baca</dc:creator>
  <cp:lastModifiedBy>Maureen R. Baca</cp:lastModifiedBy>
  <cp:revision>3</cp:revision>
  <dcterms:created xsi:type="dcterms:W3CDTF">2013-08-27T01:03:00Z</dcterms:created>
  <dcterms:modified xsi:type="dcterms:W3CDTF">2013-08-27T01:03:00Z</dcterms:modified>
</cp:coreProperties>
</file>